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35" w:rsidRDefault="00853A35">
      <w:pPr>
        <w:rPr>
          <w:rStyle w:val="apple-style-span"/>
          <w:rFonts w:ascii="Lucida Console" w:hAnsi="Lucida Console"/>
          <w:color w:val="000000"/>
          <w:sz w:val="16"/>
          <w:szCs w:val="16"/>
        </w:rPr>
      </w:pPr>
    </w:p>
    <w:p w:rsidR="00624580" w:rsidRPr="00A12C7A" w:rsidRDefault="0016735A">
      <w:pPr>
        <w:rPr>
          <w:rStyle w:val="apple-style-span"/>
          <w:rFonts w:ascii="Georgia" w:hAnsi="Georgia"/>
          <w:color w:val="000000"/>
          <w:sz w:val="16"/>
          <w:szCs w:val="16"/>
        </w:rPr>
      </w:pPr>
      <w:r>
        <w:rPr>
          <w:rStyle w:val="apple-style-span"/>
          <w:rFonts w:ascii="Lucida Console" w:hAnsi="Lucida Console"/>
          <w:color w:val="000000"/>
          <w:sz w:val="16"/>
          <w:szCs w:val="16"/>
        </w:rPr>
        <w:t xml:space="preserve">1)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, L. (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ed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.). 2010. Are There Technological Alternatives to Airguns for Oil and Gas Exploration to Reduce Potential Noise Impacts on Cetaceans?  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Proceedings of the 2nd International Conference of the Effects of Noise on Aquatic Life, August 15-20, Cork, Ireland.</w:t>
      </w:r>
      <w:proofErr w:type="gramEnd"/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2)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L.S. 2006. 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Managing noise through Marine Protected Areas around global hot spots.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International Whaling Commission Scientific Committee document SC/58/E25, 12 pp.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3)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L.S. 2007. 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The need for precaution in the regulation and management of undersea noise.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J. Int. Wildlife Law and Policy 10:3, 247-253.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4) Wright, A.J., N. Aguilar Soto, A.L. Baldwin, M. Bateson, C.M. Beale, C. Clark, T.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Deak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E.F. Edwards,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Fernández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Godinho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L.T. Hatch,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Kakuschke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D.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Lusseau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D. Martineau, L.M. Romero, L.S.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B.A.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Wintle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G.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Notarbartolo-di-Sciara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, and V. Martin.  2007.  Do marine mammals experience stress related to anthropogenic noise? Int. J. Comp. Psych. 20: 274-316.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5)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, L.S. and H. Whitehead. 1990. Vocalizations of the North Atlantic pilot whale (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Globicephala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melas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) as related to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behavioral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contexts. </w:t>
      </w:r>
      <w:proofErr w:type="spellStart"/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Behav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.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Ecol.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Sociobiol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. 26: 399-402.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6)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L.S. 2007. 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A brief review of known effects of noise on marine mammals.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Int. J. Comp. Psych. 20: 159-168.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7)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L., H. Whitehead, L. Rendell, and J.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Calambokidis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J. 2005. Signal-to-noise: funding structure vs. ethics as a solution to conflict-of-interest. Mar.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Mamm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. Sci. 21 (4): 779-781.</w:t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8) Wade, L., Whitehead, H., and L.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. 2010. Conflict of interest in research on anthropogenic noise and marine mammals: does funding bias conclusions? Marine Policy 34: 320-327.3</w:t>
      </w:r>
    </w:p>
    <w:p w:rsidR="0016735A" w:rsidRPr="00A12C7A" w:rsidRDefault="0016735A">
      <w:pPr>
        <w:rPr>
          <w:rStyle w:val="apple-style-span"/>
          <w:rFonts w:ascii="Georgia" w:hAnsi="Georgia"/>
          <w:color w:val="000000"/>
          <w:sz w:val="16"/>
          <w:szCs w:val="16"/>
        </w:rPr>
      </w:pP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OKEANOS REPORTS</w:t>
      </w:r>
    </w:p>
    <w:p w:rsidR="0016735A" w:rsidRPr="00A12C7A" w:rsidRDefault="0016735A">
      <w:pPr>
        <w:rPr>
          <w:rFonts w:ascii="Georgia" w:hAnsi="Georgia"/>
        </w:rPr>
      </w:pP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1)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Agardy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T., N. Aguilar Soto,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Cañadas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M.H. Engel,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Frantzis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L.T. Hatch, E. Hoyt, K.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Kaschner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E.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LaBrecque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V. Martin, G.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Notarbartolo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di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Sciara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G.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Pavan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A.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Servidio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B. Smith, J. Wang, L.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B.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Wintle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and A. Wright. 2007. Report on the Scientific Workshop: A Global Scientific Workshop on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Spatio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-Temporal Management of Noise, 4-6 June 2007, Puerto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Calero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Lanzarote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, 44 pp.  Available at:</w:t>
      </w:r>
      <w:r w:rsidRPr="00A12C7A">
        <w:rPr>
          <w:rStyle w:val="apple-converted-space"/>
          <w:rFonts w:ascii="Georgia" w:hAnsi="Georgia"/>
          <w:color w:val="000000"/>
          <w:sz w:val="16"/>
          <w:szCs w:val="16"/>
        </w:rPr>
        <w:t> </w:t>
      </w:r>
      <w:hyperlink r:id="rId4" w:tgtFrame="_blank" w:history="1"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http://ww</w:t>
        </w:r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w</w:t>
        </w:r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.okeanos-stiftung.org/assets/Uploads/str2007en2.pdf</w:t>
        </w:r>
      </w:hyperlink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2) Wright, A.J. (</w:t>
      </w:r>
      <w:proofErr w:type="spellStart"/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ed</w:t>
      </w:r>
      <w:proofErr w:type="spellEnd"/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) 2008. International Workshop on Shipping Noise and Marine Mammals, Hamburg, Germany, 21st-24th April 2008.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Okeanos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- Foundation for the Sea, Auf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der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Marienhöhe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17, D-64297 Darmstadt. 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33+v p.</w:t>
      </w:r>
      <w:proofErr w:type="gramEnd"/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3) Wright,</w:t>
      </w:r>
      <w:proofErr w:type="gram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  A.J</w:t>
      </w:r>
      <w:proofErr w:type="gram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. (Ed.). Report of the Workshop on Assessing the Cumulative Impacts of Underwater Noise with Other Anthropogenic Stressors on Marine Mammals: From Ideas to Action. Monterey, California, USA, 26th-29th August, 2009.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Okeanos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- Foundation for the Sea, pp. 19-26. Available from:</w:t>
      </w:r>
      <w:r w:rsidRPr="00A12C7A">
        <w:rPr>
          <w:rStyle w:val="apple-converted-space"/>
          <w:rFonts w:ascii="Georgia" w:hAnsi="Georgia"/>
          <w:color w:val="000000"/>
          <w:sz w:val="16"/>
          <w:szCs w:val="16"/>
        </w:rPr>
        <w:t> </w:t>
      </w:r>
      <w:hyperlink r:id="rId5" w:tgtFrame="_blank" w:history="1"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http://www.okeanos-stiftung.org/assets/Uploads/CIReportFinal3.pdf</w:t>
        </w:r>
      </w:hyperlink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Fonts w:ascii="Georgia" w:hAnsi="Georgia"/>
          <w:color w:val="000000"/>
          <w:sz w:val="16"/>
          <w:szCs w:val="16"/>
        </w:rPr>
        <w:br/>
      </w:r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4)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Weilgart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, L. (Ed.). 2010. Report of the Workshop on Alternative Technologies to Seismic Airgun Surveys for Oil and Gas Exploration and their Potential for Reducing Impacts on Marine Mammals. Monterey, CA, USA, 31 August-1 Sept. 2009. </w:t>
      </w:r>
      <w:proofErr w:type="spellStart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>Okeanos</w:t>
      </w:r>
      <w:proofErr w:type="spellEnd"/>
      <w:r w:rsidRPr="00A12C7A">
        <w:rPr>
          <w:rStyle w:val="apple-style-span"/>
          <w:rFonts w:ascii="Georgia" w:hAnsi="Georgia"/>
          <w:color w:val="000000"/>
          <w:sz w:val="16"/>
          <w:szCs w:val="16"/>
        </w:rPr>
        <w:t xml:space="preserve"> - Foundation for the Sea.  Available from:</w:t>
      </w:r>
      <w:r w:rsidRPr="00A12C7A">
        <w:rPr>
          <w:rStyle w:val="apple-converted-space"/>
          <w:rFonts w:ascii="Georgia" w:hAnsi="Georgia"/>
          <w:color w:val="000000"/>
          <w:sz w:val="16"/>
          <w:szCs w:val="16"/>
        </w:rPr>
        <w:t> </w:t>
      </w:r>
      <w:hyperlink r:id="rId6" w:tgtFrame="_blank" w:history="1"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http://www.okeanos-sti</w:t>
        </w:r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f</w:t>
        </w:r>
        <w:r w:rsidRPr="00A12C7A">
          <w:rPr>
            <w:rStyle w:val="Hyperlink"/>
            <w:rFonts w:ascii="Georgia" w:hAnsi="Georgia"/>
            <w:color w:val="333399"/>
            <w:sz w:val="16"/>
            <w:szCs w:val="16"/>
          </w:rPr>
          <w:t>tung.org/assets/Uploads/Airgun.pdf</w:t>
        </w:r>
      </w:hyperlink>
    </w:p>
    <w:p w:rsidR="00A12C7A" w:rsidRPr="00A12C7A" w:rsidRDefault="00A12C7A">
      <w:pPr>
        <w:rPr>
          <w:rFonts w:ascii="Georgia" w:hAnsi="Georgia"/>
        </w:rPr>
      </w:pPr>
    </w:p>
    <w:sectPr w:rsidR="00A12C7A" w:rsidRPr="00A12C7A" w:rsidSect="0062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16735A"/>
    <w:rsid w:val="00122BF3"/>
    <w:rsid w:val="0016735A"/>
    <w:rsid w:val="003B1687"/>
    <w:rsid w:val="00416AFD"/>
    <w:rsid w:val="00624580"/>
    <w:rsid w:val="00853A35"/>
    <w:rsid w:val="00900AF7"/>
    <w:rsid w:val="00A12C7A"/>
    <w:rsid w:val="00AC562F"/>
    <w:rsid w:val="00DA4EF3"/>
    <w:rsid w:val="00ED3489"/>
    <w:rsid w:val="00F942A4"/>
    <w:rsid w:val="00FD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8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6735A"/>
  </w:style>
  <w:style w:type="paragraph" w:styleId="ListParagraph">
    <w:name w:val="List Paragraph"/>
    <w:basedOn w:val="Normal"/>
    <w:uiPriority w:val="34"/>
    <w:qFormat/>
    <w:rsid w:val="001673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735A"/>
  </w:style>
  <w:style w:type="character" w:styleId="Hyperlink">
    <w:name w:val="Hyperlink"/>
    <w:basedOn w:val="DefaultParagraphFont"/>
    <w:uiPriority w:val="99"/>
    <w:semiHidden/>
    <w:unhideWhenUsed/>
    <w:rsid w:val="001673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eanos-stiftung.org/assets/Uploads/Airgun.pdf" TargetMode="External"/><Relationship Id="rId5" Type="http://schemas.openxmlformats.org/officeDocument/2006/relationships/hyperlink" Target="http://www.okeanos-stiftung.org/assets/Uploads/CIReportFinal3.pdf" TargetMode="External"/><Relationship Id="rId4" Type="http://schemas.openxmlformats.org/officeDocument/2006/relationships/hyperlink" Target="http://www.okeanos-stiftung.org/assets/Uploads/str2007en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Salazar</dc:creator>
  <cp:lastModifiedBy>Catalina Salazar</cp:lastModifiedBy>
  <cp:revision>1</cp:revision>
  <dcterms:created xsi:type="dcterms:W3CDTF">2010-09-28T13:07:00Z</dcterms:created>
  <dcterms:modified xsi:type="dcterms:W3CDTF">2010-09-28T13:53:00Z</dcterms:modified>
</cp:coreProperties>
</file>